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2E2E2E"/>
        </w:rPr>
      </w:pPr>
      <w:r>
        <w:rPr>
          <w:b/>
          <w:color w:val="2E2E2E"/>
        </w:rPr>
        <w:t>IN THE SUPERIOR COURT OF THE VIRGIN ISLANDS</w:t>
      </w:r>
    </w:p>
    <w:p>
      <w:pPr>
        <w:spacing w:line="480" w:lineRule="auto"/>
        <w:jc w:val="center"/>
        <w:rPr>
          <w:b/>
          <w:color w:val="2E2E2E"/>
        </w:rPr>
      </w:pPr>
      <w:r>
        <w:rPr>
          <w:b/>
          <w:color w:val="2E2E2E"/>
        </w:rPr>
        <w:t>DIVISION OF ST. CROIX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08"/>
      </w:tblGrid>
      <w:tr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/>
                <w:color w:val="2E2E2E"/>
              </w:rPr>
            </w:pPr>
            <w:r>
              <w:rPr>
                <w:b/>
                <w:color w:val="2E2E2E"/>
              </w:rPr>
              <w:t>RYAN ALLEYNE, ENID V. ALLEYNE,</w:t>
            </w:r>
          </w:p>
          <w:p>
            <w:pPr>
              <w:jc w:val="left"/>
              <w:rPr>
                <w:b/>
                <w:color w:val="2E2E2E"/>
              </w:rPr>
            </w:pPr>
            <w:r>
              <w:rPr>
                <w:b/>
                <w:color w:val="2E2E2E"/>
              </w:rPr>
              <w:t xml:space="preserve">MICHAEL BICETTE, </w:t>
            </w:r>
          </w:p>
          <w:p>
            <w:pPr>
              <w:jc w:val="left"/>
              <w:rPr>
                <w:b/>
                <w:color w:val="2E2E2E"/>
              </w:rPr>
            </w:pPr>
            <w:r>
              <w:rPr>
                <w:b/>
                <w:color w:val="2E2E2E"/>
              </w:rPr>
              <w:t xml:space="preserve">MARCO BLACKMAN, ANISTIA JOHN, GEORGE JOHN, SUSIE SANES </w:t>
            </w:r>
            <w:r>
              <w:rPr>
                <w:color w:val="2E2E2E"/>
              </w:rPr>
              <w:t>and</w:t>
            </w:r>
            <w:r>
              <w:rPr>
                <w:b/>
                <w:color w:val="2E2E2E"/>
              </w:rPr>
              <w:t xml:space="preserve"> </w:t>
            </w:r>
          </w:p>
          <w:p>
            <w:pPr>
              <w:jc w:val="left"/>
              <w:rPr>
                <w:b/>
                <w:color w:val="2E2E2E"/>
              </w:rPr>
            </w:pPr>
            <w:r>
              <w:rPr>
                <w:b/>
                <w:color w:val="2E2E2E"/>
              </w:rPr>
              <w:t xml:space="preserve">ALICIA SANES, </w:t>
            </w:r>
            <w:r>
              <w:rPr>
                <w:color w:val="2E2E2E"/>
              </w:rPr>
              <w:t>on behalf of themselves and all others similarly situated,</w:t>
            </w: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Cs/>
                <w:i/>
              </w:rPr>
              <w:t>Plaintiffs,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  <w:t>v.</w:t>
            </w: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color w:val="2E2E2E"/>
              </w:rPr>
            </w:pPr>
            <w:r>
              <w:rPr>
                <w:b/>
                <w:color w:val="2E2E2E"/>
              </w:rPr>
              <w:t xml:space="preserve">DIAGEO USVI, INC. </w:t>
            </w:r>
            <w:r>
              <w:rPr>
                <w:color w:val="2E2E2E"/>
              </w:rPr>
              <w:t xml:space="preserve">and </w:t>
            </w:r>
          </w:p>
          <w:p>
            <w:pPr>
              <w:jc w:val="left"/>
              <w:rPr>
                <w:b/>
                <w:color w:val="2E2E2E"/>
              </w:rPr>
            </w:pPr>
            <w:r>
              <w:rPr>
                <w:b/>
                <w:color w:val="2E2E2E"/>
              </w:rPr>
              <w:t>CRUZAN VIRIL, LTD.,</w:t>
            </w: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Cs/>
                <w:i/>
              </w:rPr>
              <w:t>Defendants.</w:t>
            </w:r>
          </w:p>
          <w:p>
            <w:pPr>
              <w:jc w:val="left"/>
              <w:rPr>
                <w:b/>
                <w:bCs/>
              </w:rPr>
            </w:pPr>
          </w:p>
        </w:tc>
        <w:tc>
          <w:tcPr>
            <w:tcW w:w="4608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Case No.: SX 2013-CV- 143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CLASS ACTION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u w:val="single"/>
              </w:rPr>
              <w:t>JURY TRIAL DEMANDED</w:t>
            </w:r>
          </w:p>
        </w:tc>
      </w:tr>
    </w:tbl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ORDER</w:t>
      </w:r>
    </w:p>
    <w:p>
      <w:pPr>
        <w:rPr>
          <w:b/>
        </w:rPr>
      </w:pPr>
    </w:p>
    <w:p>
      <w:pPr>
        <w:pStyle w:val="BodyText"/>
        <w:kinsoku w:val="0"/>
        <w:overflowPunct w:val="0"/>
        <w:spacing w:after="0" w:line="480" w:lineRule="auto"/>
        <w:rPr>
          <w:color w:val="1C1C1C"/>
          <w:w w:val="105"/>
        </w:rPr>
      </w:pPr>
      <w:r>
        <w:rPr>
          <w:color w:val="1C1C1C"/>
          <w:w w:val="105"/>
        </w:rPr>
        <w:tab/>
        <w:t>This</w:t>
      </w:r>
      <w:r>
        <w:rPr>
          <w:color w:val="1C1C1C"/>
          <w:spacing w:val="27"/>
          <w:w w:val="105"/>
        </w:rPr>
        <w:t xml:space="preserve"> </w:t>
      </w:r>
      <w:r>
        <w:rPr>
          <w:color w:val="1C1C1C"/>
          <w:w w:val="105"/>
        </w:rPr>
        <w:t>matter</w:t>
      </w:r>
      <w:r>
        <w:rPr>
          <w:color w:val="1C1C1C"/>
          <w:spacing w:val="23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3"/>
          <w:w w:val="105"/>
        </w:rPr>
        <w:t xml:space="preserve"> before </w:t>
      </w:r>
      <w:r>
        <w:rPr>
          <w:color w:val="1C1C1C"/>
          <w:w w:val="105"/>
        </w:rPr>
        <w:t>the</w:t>
      </w:r>
      <w:r>
        <w:rPr>
          <w:color w:val="1C1C1C"/>
          <w:spacing w:val="25"/>
          <w:w w:val="105"/>
        </w:rPr>
        <w:t xml:space="preserve"> </w:t>
      </w:r>
      <w:r>
        <w:rPr>
          <w:color w:val="1C1C1C"/>
          <w:w w:val="105"/>
        </w:rPr>
        <w:t>Court</w:t>
      </w:r>
      <w:r>
        <w:rPr>
          <w:color w:val="1C1C1C"/>
          <w:spacing w:val="21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21"/>
          <w:w w:val="105"/>
        </w:rPr>
        <w:t xml:space="preserve"> Defendants' July 29, 2013 </w:t>
      </w:r>
      <w:r>
        <w:rPr>
          <w:color w:val="1C1C1C"/>
          <w:w w:val="105"/>
        </w:rPr>
        <w:t>motion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to dismiss for failure to state a cause of action pursuant to Rule 12(b)(6).</w:t>
      </w:r>
    </w:p>
    <w:p>
      <w:pPr>
        <w:pStyle w:val="BodyText"/>
        <w:kinsoku w:val="0"/>
        <w:overflowPunct w:val="0"/>
        <w:spacing w:after="0" w:line="480" w:lineRule="auto"/>
        <w:rPr>
          <w:color w:val="000000"/>
        </w:rPr>
      </w:pPr>
      <w:r>
        <w:rPr>
          <w:color w:val="1C1C1C"/>
          <w:w w:val="105"/>
        </w:rPr>
        <w:tab/>
        <w:t>The Court being fully informed in the premises, it is hereby</w:t>
      </w:r>
    </w:p>
    <w:p>
      <w:pPr>
        <w:pStyle w:val="Heading1"/>
        <w:kinsoku w:val="0"/>
        <w:overflowPunct w:val="0"/>
        <w:spacing w:line="480" w:lineRule="auto"/>
        <w:ind w:left="0"/>
        <w:jc w:val="both"/>
        <w:rPr>
          <w:b w:val="0"/>
          <w:bCs w:val="0"/>
          <w:color w:val="000000"/>
          <w:sz w:val="24"/>
        </w:rPr>
      </w:pPr>
      <w:r>
        <w:rPr>
          <w:color w:val="1C1C1C"/>
          <w:sz w:val="24"/>
        </w:rPr>
        <w:tab/>
        <w:t>ORDERED</w:t>
      </w:r>
      <w:r>
        <w:rPr>
          <w:color w:val="1C1C1C"/>
          <w:spacing w:val="58"/>
          <w:sz w:val="24"/>
        </w:rPr>
        <w:t xml:space="preserve"> </w:t>
      </w:r>
      <w:r>
        <w:rPr>
          <w:color w:val="1C1C1C"/>
          <w:sz w:val="24"/>
        </w:rPr>
        <w:t>and</w:t>
      </w:r>
      <w:r>
        <w:rPr>
          <w:color w:val="1C1C1C"/>
          <w:spacing w:val="32"/>
          <w:sz w:val="24"/>
        </w:rPr>
        <w:t xml:space="preserve"> </w:t>
      </w:r>
      <w:r>
        <w:rPr>
          <w:color w:val="1C1C1C"/>
          <w:sz w:val="24"/>
        </w:rPr>
        <w:t>ADJUDGED</w:t>
      </w:r>
    </w:p>
    <w:p>
      <w:pPr>
        <w:pStyle w:val="BodyText"/>
        <w:kinsoku w:val="0"/>
        <w:overflowPunct w:val="0"/>
        <w:spacing w:after="0" w:line="480" w:lineRule="auto"/>
        <w:rPr>
          <w:color w:val="1C1C1C"/>
          <w:w w:val="105"/>
        </w:rPr>
      </w:pPr>
      <w:r>
        <w:rPr>
          <w:color w:val="1C1C1C"/>
          <w:w w:val="105"/>
        </w:rPr>
        <w:tab/>
        <w:t>That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11"/>
          <w:w w:val="105"/>
        </w:rPr>
        <w:t xml:space="preserve"> motion </w:t>
      </w:r>
      <w:r>
        <w:rPr>
          <w:color w:val="1C1C1C"/>
          <w:w w:val="105"/>
        </w:rPr>
        <w:t>is</w:t>
      </w:r>
      <w:r>
        <w:rPr>
          <w:color w:val="1C1C1C"/>
          <w:spacing w:val="4"/>
          <w:w w:val="105"/>
        </w:rPr>
        <w:t xml:space="preserve"> </w:t>
      </w:r>
      <w:r>
        <w:rPr>
          <w:b/>
          <w:bCs/>
          <w:color w:val="1C1C1C"/>
          <w:w w:val="105"/>
        </w:rPr>
        <w:t>GRANTED.</w:t>
      </w:r>
      <w:r>
        <w:rPr>
          <w:b/>
          <w:bCs/>
          <w:color w:val="1C1C1C"/>
          <w:spacing w:val="17"/>
          <w:w w:val="105"/>
        </w:rPr>
        <w:t xml:space="preserve"> </w:t>
      </w:r>
    </w:p>
    <w:p>
      <w:pPr>
        <w:pStyle w:val="BodyText"/>
        <w:kinsoku w:val="0"/>
        <w:overflowPunct w:val="0"/>
        <w:spacing w:after="0"/>
        <w:rPr>
          <w:rFonts w:eastAsiaTheme="minorEastAsia"/>
          <w:b/>
          <w:bCs/>
          <w:color w:val="1D1D1D"/>
          <w:sz w:val="23"/>
          <w:szCs w:val="23"/>
        </w:rPr>
      </w:pPr>
      <w:r>
        <w:rPr>
          <w:rFonts w:eastAsiaTheme="minorEastAsia"/>
          <w:b/>
          <w:bCs/>
          <w:color w:val="1D1D1D"/>
          <w:sz w:val="23"/>
          <w:szCs w:val="23"/>
        </w:rPr>
        <w:tab/>
      </w:r>
    </w:p>
    <w:p>
      <w:pPr>
        <w:pStyle w:val="BodyText"/>
        <w:kinsoku w:val="0"/>
        <w:overflowPunct w:val="0"/>
        <w:spacing w:after="0"/>
        <w:rPr>
          <w:rFonts w:eastAsiaTheme="minorEastAsia"/>
          <w:b/>
          <w:bCs/>
          <w:color w:val="1D1D1D"/>
          <w:sz w:val="23"/>
          <w:szCs w:val="23"/>
        </w:rPr>
      </w:pPr>
    </w:p>
    <w:p>
      <w:pPr>
        <w:pStyle w:val="BodyText"/>
        <w:kinsoku w:val="0"/>
        <w:overflowPunct w:val="0"/>
        <w:spacing w:after="0"/>
        <w:rPr>
          <w:rFonts w:eastAsiaTheme="minorEastAsia"/>
          <w:b/>
          <w:bCs/>
          <w:color w:val="1D1D1D"/>
          <w:sz w:val="23"/>
          <w:szCs w:val="23"/>
        </w:rPr>
      </w:pPr>
    </w:p>
    <w:p>
      <w:pPr>
        <w:pStyle w:val="BodyText"/>
        <w:kinsoku w:val="0"/>
        <w:overflowPunct w:val="0"/>
        <w:spacing w:after="0"/>
        <w:rPr>
          <w:rFonts w:eastAsiaTheme="minorEastAsia"/>
          <w:b/>
          <w:bCs/>
          <w:color w:val="1D1D1D"/>
          <w:sz w:val="23"/>
          <w:szCs w:val="23"/>
        </w:rPr>
      </w:pPr>
    </w:p>
    <w:p>
      <w:pPr>
        <w:pStyle w:val="BodyText"/>
        <w:kinsoku w:val="0"/>
        <w:overflowPunct w:val="0"/>
        <w:spacing w:after="0"/>
        <w:rPr>
          <w:rFonts w:eastAsiaTheme="minorEastAsia"/>
          <w:b/>
          <w:bCs/>
          <w:color w:val="1D1D1D"/>
          <w:sz w:val="23"/>
          <w:szCs w:val="23"/>
        </w:rPr>
      </w:pP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  <w:t>__________________________</w:t>
      </w:r>
    </w:p>
    <w:p>
      <w:pPr>
        <w:pStyle w:val="BodyText"/>
        <w:kinsoku w:val="0"/>
        <w:overflowPunct w:val="0"/>
        <w:spacing w:after="0" w:line="480" w:lineRule="auto"/>
        <w:rPr>
          <w:rFonts w:eastAsiaTheme="minorEastAsia"/>
          <w:b/>
          <w:bCs/>
          <w:color w:val="1D1D1D"/>
          <w:sz w:val="23"/>
          <w:szCs w:val="23"/>
        </w:rPr>
      </w:pP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</w:r>
      <w:r>
        <w:rPr>
          <w:rFonts w:eastAsiaTheme="minorEastAsia"/>
          <w:b/>
          <w:bCs/>
          <w:color w:val="1D1D1D"/>
          <w:sz w:val="23"/>
          <w:szCs w:val="23"/>
        </w:rPr>
        <w:tab/>
        <w:t>HON. DOUGLAS BRADY</w:t>
      </w:r>
    </w:p>
    <w:p>
      <w:pPr>
        <w:kinsoku w:val="0"/>
        <w:overflowPunct w:val="0"/>
        <w:spacing w:line="480" w:lineRule="auto"/>
        <w:rPr>
          <w:szCs w:val="10"/>
        </w:rPr>
      </w:pPr>
    </w:p>
    <w:p>
      <w:pPr>
        <w:pStyle w:val="Heading1"/>
        <w:kinsoku w:val="0"/>
        <w:overflowPunct w:val="0"/>
        <w:ind w:left="0"/>
        <w:jc w:val="both"/>
        <w:rPr>
          <w:color w:val="1C1C1C"/>
          <w:sz w:val="24"/>
        </w:rPr>
      </w:pPr>
    </w:p>
    <w:p>
      <w:pPr>
        <w:pStyle w:val="Heading1"/>
        <w:kinsoku w:val="0"/>
        <w:overflowPunct w:val="0"/>
        <w:ind w:left="0"/>
        <w:jc w:val="both"/>
        <w:rPr>
          <w:b w:val="0"/>
          <w:bCs w:val="0"/>
          <w:color w:val="000000"/>
          <w:sz w:val="24"/>
        </w:rPr>
      </w:pPr>
      <w:r>
        <w:rPr>
          <w:color w:val="1C1C1C"/>
          <w:sz w:val="24"/>
        </w:rPr>
        <w:t>A</w:t>
      </w:r>
      <w:bookmarkStart w:id="0" w:name="_GoBack"/>
      <w:bookmarkEnd w:id="0"/>
      <w:r>
        <w:rPr>
          <w:color w:val="1C1C1C"/>
          <w:sz w:val="24"/>
        </w:rPr>
        <w:t>TTEST:</w:t>
      </w:r>
      <w:r>
        <w:rPr>
          <w:color w:val="1C1C1C"/>
          <w:spacing w:val="42"/>
          <w:sz w:val="24"/>
        </w:rPr>
        <w:t xml:space="preserve"> </w:t>
      </w:r>
      <w:r>
        <w:rPr>
          <w:color w:val="1C1C1C"/>
          <w:sz w:val="24"/>
        </w:rPr>
        <w:t>VENETIA</w:t>
      </w:r>
      <w:r>
        <w:rPr>
          <w:color w:val="1C1C1C"/>
          <w:spacing w:val="39"/>
          <w:sz w:val="24"/>
        </w:rPr>
        <w:t xml:space="preserve"> </w:t>
      </w:r>
      <w:r>
        <w:rPr>
          <w:color w:val="1C1C1C"/>
          <w:sz w:val="24"/>
        </w:rPr>
        <w:t>VELASQUEZ</w:t>
      </w:r>
    </w:p>
    <w:p>
      <w:pPr>
        <w:kinsoku w:val="0"/>
        <w:overflowPunct w:val="0"/>
        <w:rPr>
          <w:color w:val="000000"/>
          <w:szCs w:val="23"/>
        </w:rPr>
      </w:pPr>
      <w:r>
        <w:rPr>
          <w:b/>
          <w:bCs/>
          <w:color w:val="1C1C1C"/>
          <w:w w:val="105"/>
          <w:szCs w:val="23"/>
        </w:rPr>
        <w:tab/>
      </w:r>
      <w:r>
        <w:rPr>
          <w:b/>
          <w:bCs/>
          <w:color w:val="1C1C1C"/>
          <w:w w:val="105"/>
          <w:szCs w:val="23"/>
        </w:rPr>
        <w:tab/>
        <w:t xml:space="preserve"> Clerk</w:t>
      </w:r>
      <w:r>
        <w:rPr>
          <w:b/>
          <w:bCs/>
          <w:color w:val="1C1C1C"/>
          <w:spacing w:val="-7"/>
          <w:w w:val="105"/>
          <w:szCs w:val="23"/>
        </w:rPr>
        <w:t xml:space="preserve"> </w:t>
      </w:r>
      <w:r>
        <w:rPr>
          <w:b/>
          <w:bCs/>
          <w:color w:val="1C1C1C"/>
          <w:w w:val="105"/>
          <w:szCs w:val="23"/>
        </w:rPr>
        <w:t>of</w:t>
      </w:r>
      <w:r>
        <w:rPr>
          <w:b/>
          <w:bCs/>
          <w:color w:val="1C1C1C"/>
          <w:spacing w:val="-19"/>
          <w:w w:val="105"/>
          <w:szCs w:val="23"/>
        </w:rPr>
        <w:t xml:space="preserve"> </w:t>
      </w:r>
      <w:r>
        <w:rPr>
          <w:b/>
          <w:bCs/>
          <w:color w:val="1C1C1C"/>
          <w:w w:val="105"/>
          <w:szCs w:val="23"/>
        </w:rPr>
        <w:t>the Court</w:t>
      </w:r>
    </w:p>
    <w:p>
      <w:pPr>
        <w:kinsoku w:val="0"/>
        <w:overflowPunct w:val="0"/>
        <w:rPr>
          <w:b/>
          <w:bCs/>
          <w:color w:val="1C1C1C"/>
          <w:szCs w:val="23"/>
        </w:rPr>
      </w:pPr>
    </w:p>
    <w:p>
      <w:pPr>
        <w:kinsoku w:val="0"/>
        <w:overflowPunct w:val="0"/>
        <w:rPr>
          <w:color w:val="000000"/>
          <w:szCs w:val="23"/>
        </w:rPr>
      </w:pPr>
      <w:r>
        <w:rPr>
          <w:b/>
          <w:bCs/>
          <w:color w:val="1C1C1C"/>
          <w:szCs w:val="23"/>
        </w:rPr>
        <w:t>BY:____________________________</w:t>
      </w:r>
    </w:p>
    <w:p>
      <w:pPr>
        <w:kinsoku w:val="0"/>
        <w:overflowPunct w:val="0"/>
        <w:rPr>
          <w:color w:val="000000"/>
          <w:szCs w:val="23"/>
        </w:rPr>
      </w:pPr>
      <w:r>
        <w:rPr>
          <w:b/>
          <w:bCs/>
          <w:color w:val="1C1C1C"/>
          <w:w w:val="105"/>
          <w:szCs w:val="23"/>
        </w:rPr>
        <w:tab/>
      </w:r>
      <w:r>
        <w:rPr>
          <w:b/>
          <w:bCs/>
          <w:color w:val="1C1C1C"/>
          <w:w w:val="105"/>
          <w:szCs w:val="23"/>
        </w:rPr>
        <w:tab/>
        <w:t xml:space="preserve">  Deputy</w:t>
      </w:r>
      <w:r>
        <w:rPr>
          <w:b/>
          <w:bCs/>
          <w:color w:val="1C1C1C"/>
          <w:spacing w:val="-27"/>
          <w:w w:val="105"/>
          <w:szCs w:val="23"/>
        </w:rPr>
        <w:t xml:space="preserve"> </w:t>
      </w:r>
      <w:r>
        <w:rPr>
          <w:b/>
          <w:bCs/>
          <w:color w:val="1C1C1C"/>
          <w:w w:val="105"/>
          <w:szCs w:val="23"/>
        </w:rPr>
        <w:t>Clerk</w:t>
      </w:r>
    </w:p>
    <w:p>
      <w:pPr>
        <w:kinsoku w:val="0"/>
        <w:overflowPunct w:val="0"/>
        <w:spacing w:line="480" w:lineRule="auto"/>
        <w:rPr>
          <w:szCs w:val="28"/>
        </w:rPr>
      </w:pPr>
    </w:p>
    <w:p>
      <w:pPr>
        <w:tabs>
          <w:tab w:val="left" w:pos="4140"/>
        </w:tabs>
        <w:rPr>
          <w:i/>
        </w:rPr>
      </w:pPr>
    </w:p>
    <w:p>
      <w:pPr>
        <w:jc w:val="left"/>
        <w:rPr>
          <w:i/>
        </w:rPr>
      </w:pPr>
    </w:p>
    <w:p>
      <w:pPr>
        <w:tabs>
          <w:tab w:val="left" w:pos="4140"/>
        </w:tabs>
        <w:rPr>
          <w:i/>
        </w:rPr>
      </w:pPr>
      <w:r>
        <w:rPr>
          <w:i/>
        </w:rPr>
        <w:t>Distribution:</w:t>
      </w:r>
    </w:p>
    <w:p>
      <w:pPr>
        <w:tabs>
          <w:tab w:val="left" w:pos="4140"/>
        </w:tabs>
        <w:rPr>
          <w:i/>
        </w:rPr>
      </w:pPr>
    </w:p>
    <w:p>
      <w:pPr>
        <w:tabs>
          <w:tab w:val="left" w:pos="4140"/>
        </w:tabs>
      </w:pPr>
      <w:r>
        <w:t>Joel H. Holt</w:t>
      </w:r>
    </w:p>
    <w:p>
      <w:pPr>
        <w:tabs>
          <w:tab w:val="left" w:pos="4140"/>
        </w:tabs>
      </w:pPr>
      <w:r>
        <w:t>Carl Hartmann</w:t>
      </w:r>
    </w:p>
    <w:p>
      <w:pPr>
        <w:tabs>
          <w:tab w:val="left" w:pos="4140"/>
        </w:tabs>
      </w:pPr>
      <w:r>
        <w:t>Chad Messier</w:t>
      </w:r>
    </w:p>
    <w:p>
      <w:pPr>
        <w:tabs>
          <w:tab w:val="left" w:pos="4140"/>
        </w:tabs>
      </w:pPr>
      <w:r>
        <w:t>Stefan Herpel</w:t>
      </w:r>
    </w:p>
    <w:p>
      <w:pPr>
        <w:rPr>
          <w:color w:val="2A2A2A"/>
        </w:rPr>
      </w:pPr>
      <w:r>
        <w:rPr>
          <w:color w:val="2A2A2A"/>
        </w:rPr>
        <w:t>Vincent Colianni</w:t>
      </w:r>
    </w:p>
    <w:p>
      <w:pPr>
        <w:rPr>
          <w:color w:val="2C2C2C"/>
        </w:rPr>
      </w:pPr>
      <w:r>
        <w:rPr>
          <w:color w:val="2C2C2C"/>
        </w:rPr>
        <w:t>William F. McMurry</w:t>
      </w:r>
    </w:p>
    <w:p>
      <w:pPr>
        <w:rPr>
          <w:color w:val="2C2C2C"/>
        </w:rPr>
      </w:pPr>
      <w:r>
        <w:rPr>
          <w:color w:val="2C2C2C"/>
        </w:rPr>
        <w:t>Douglas H. Morris</w:t>
      </w:r>
    </w:p>
    <w:p>
      <w:pPr>
        <w:rPr>
          <w:color w:val="2C2C2C"/>
        </w:rPr>
      </w:pPr>
      <w:r>
        <w:rPr>
          <w:color w:val="2C2C2C"/>
        </w:rPr>
        <w:t>Lea A. Player</w:t>
      </w:r>
    </w:p>
    <w:p>
      <w:pPr>
        <w:rPr>
          <w:b/>
          <w:color w:val="2C2C2C"/>
          <w:szCs w:val="23"/>
        </w:rPr>
      </w:pPr>
      <w:r>
        <w:rPr>
          <w:color w:val="2C2C2C"/>
        </w:rPr>
        <w:t>Robyn Bell Stanton</w:t>
      </w:r>
    </w:p>
    <w:sectPr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Order</w:t>
    </w:r>
  </w:p>
  <w:p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>
      <w:rPr>
        <w:b/>
        <w:noProof/>
        <w:sz w:val="20"/>
        <w:szCs w:val="20"/>
      </w:rP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55237"/>
    <w:multiLevelType w:val="hybridMultilevel"/>
    <w:tmpl w:val="911C75B0"/>
    <w:lvl w:ilvl="0" w:tplc="607CEA9E">
      <w:start w:val="1"/>
      <w:numFmt w:val="decimal"/>
      <w:pStyle w:val="Style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1"/>
    <w:qFormat/>
    <w:pPr>
      <w:autoSpaceDE w:val="0"/>
      <w:autoSpaceDN w:val="0"/>
      <w:adjustRightInd w:val="0"/>
      <w:ind w:left="45"/>
      <w:jc w:val="left"/>
      <w:outlineLvl w:val="0"/>
    </w:pPr>
    <w:rPr>
      <w:rFonts w:eastAsiaTheme="minorEastAs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pPr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 w:cs="Times New Roman"/>
    </w:rPr>
  </w:style>
  <w:style w:type="paragraph" w:customStyle="1" w:styleId="Style1">
    <w:name w:val="Style1"/>
    <w:basedOn w:val="Normal"/>
    <w:autoRedefine/>
    <w:qFormat/>
    <w:pPr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3600"/>
    </w:pPr>
    <w:rPr>
      <w:rFonts w:eastAsia="Calibri"/>
      <w:lang w:eastAsia="en-US"/>
    </w:rPr>
  </w:style>
  <w:style w:type="paragraph" w:customStyle="1" w:styleId="Style3">
    <w:name w:val="Style3"/>
    <w:basedOn w:val="ListParagraph"/>
    <w:autoRedefine/>
    <w:qFormat/>
    <w:pPr>
      <w:numPr>
        <w:numId w:val="1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tabs>
        <w:tab w:val="left" w:pos="-1440"/>
      </w:tabs>
      <w:spacing w:line="480" w:lineRule="auto"/>
      <w:ind w:firstLine="72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1"/>
    <w:qFormat/>
    <w:pPr>
      <w:autoSpaceDE w:val="0"/>
      <w:autoSpaceDN w:val="0"/>
      <w:adjustRightInd w:val="0"/>
      <w:ind w:left="45"/>
      <w:jc w:val="left"/>
      <w:outlineLvl w:val="0"/>
    </w:pPr>
    <w:rPr>
      <w:rFonts w:eastAsiaTheme="minorEastAs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pPr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 w:cs="Times New Roman"/>
    </w:rPr>
  </w:style>
  <w:style w:type="paragraph" w:customStyle="1" w:styleId="Style1">
    <w:name w:val="Style1"/>
    <w:basedOn w:val="Normal"/>
    <w:autoRedefine/>
    <w:qFormat/>
    <w:pPr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3600"/>
    </w:pPr>
    <w:rPr>
      <w:rFonts w:eastAsia="Calibri"/>
      <w:lang w:eastAsia="en-US"/>
    </w:rPr>
  </w:style>
  <w:style w:type="paragraph" w:customStyle="1" w:styleId="Style3">
    <w:name w:val="Style3"/>
    <w:basedOn w:val="ListParagraph"/>
    <w:autoRedefine/>
    <w:qFormat/>
    <w:pPr>
      <w:numPr>
        <w:numId w:val="1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tabs>
        <w:tab w:val="left" w:pos="-1440"/>
      </w:tabs>
      <w:spacing w:line="480" w:lineRule="auto"/>
      <w:ind w:firstLine="72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783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Holt</dc:creator>
  <cp:lastModifiedBy>Hunton &amp; Williams LLP</cp:lastModifiedBy>
  <cp:revision>3</cp:revision>
  <dcterms:created xsi:type="dcterms:W3CDTF">2013-07-25T04:33:00Z</dcterms:created>
  <dcterms:modified xsi:type="dcterms:W3CDTF">2013-07-25T04:40:00Z</dcterms:modified>
</cp:coreProperties>
</file>